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2008/357 vom 8. Juli 2009</w:t>
      </w:r>
    </w:p>
    <w:p>
      <w:r>
        <w:t>Sg Versicherungsgericht, 2009-07-08, DE</w:t>
      </w:r>
    </w:p>
    <w:p>
      <w:r>
        <w:rPr>
          <w:b/>
        </w:rPr>
        <w:t xml:space="preserve">Quelle: </w:t>
      </w:r>
      <w:r>
        <w:t>https://mcp.opencaselaw.ch/entscheid/sg_publikationen_IV 2008_357</w:t>
      </w:r>
    </w:p>
    <w:p>
      <w:r>
        <w:t>FR: SG_VERSICHERUNGSGERICHT IV 2008/357 du 8 juillet 2009</w:t>
      </w:r>
    </w:p>
    <w:p>
      <w:r>
        <w:t>IT: SG_VERSICHERUNGSGERICHT IV 2008/357 del 8 luglio 2009</w:t>
      </w:r>
    </w:p>
    <w:p>
      <w:pPr>
        <w:pStyle w:val="Heading2"/>
      </w:pPr>
      <w:r>
        <w:t>Regeste</w:t>
      </w:r>
    </w:p>
    <w:p>
      <w:r>
        <w:t>Art. 6 bis 8 und 16 ATSG in Verbindung mit Art. 4 und 28 IVG. Die Annahme eines rentenrelevanten psychischen Gesundheitsschadens setzt eine fachärztlich (psychiatrisch) gestellte Diagnose nach einem wissenschaftlich anerkannten Klassifikationssystem voraus. Dieses Erfordernis ist im Fall einer chronischen Müdigkeit unklarer Ursache nicht erfüllt. Chronic-Fatigue-Syndrom (Erschöpfungs- oder Müdigkeitssyndrom) ist zu den somatoformen Syndromen zu rechnen. Daher sind die von der Rechtsprechung im Bereich der somatoformen Schmerzstörungen entwickelten Grundsätze massgebend. Vorliegend sind die Voraussetzungen nicht erfüllt, um die Zumutbarkeit einer Willensanstrengung ausnahmsweise zu verneinen. Die von der Rechtsprechung festgelegten Voraussetzungen sind nicht gegeben, um von einer durch das Chronic-Fatigue-Syndrom verursachten invalidenversicherungsrechtlich relevanten Erwerbsunfähigkeit ausgehen zu können (Entscheid des Versicherungsgerichts des Kantons St. Gallen vom 8. Juli 2009, IV 2008/357).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30. Juni 2008 ergangen, wobei im Wesentlichen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Streitig ist, ob die Beschwerdeführerin einen invalidisierenden Gesundheitsschaden aufweist, d.h. ein gesundheitliches Leiden, das sie in ihrer Arbeits- und Erwerbsfähigkeit langdauernd beeinträchtigt, so dass ein rentenbegründender Invaliditätsgrad resultiert (Art. 6 bis 8 und 16 ATSG in Verbindung mit Art. 4 und 28 IVG).</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Beeinträchtigungen der psychischen Gesundheit können in gleicher Weise wie körperliche Gesundheitsschäden eine Invalidität im Sinn von Art. 4 Abs. 1 IVG in Verbindung mit Art. 8 ATSG bewirken. Ein psychischer Gesundheitsschaden führt allerdings nur soweit zu einer Erwerbsunfähigkeit (Art. 7 ATSG), als angenommen werden kann, die Verwertung der Arbeitsfähigkeit (Art. 6 ATSG) sei der versicherten Person sozial-praktisch nicht mehr zumutbar (BGE 131 V 50 E. 1.2 mit Hinweisen).</w:t>
      </w:r>
    </w:p>
    <w:p>
      <w:r>
        <w:rPr>
          <w:b/>
        </w:rPr>
        <w:t>E. 2.3</w:t>
      </w:r>
    </w:p>
    <w:p>
      <w:r>
        <w:t>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2.2.3). Je mehr diese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w:t>
      </w:r>
    </w:p>
    <w:p>
      <w:r>
        <w:rPr>
          <w:b/>
        </w:rPr>
        <w:t>E. 2.4</w:t>
      </w:r>
    </w:p>
    <w:p>
      <w:r>
        <w:t>Aus medizinischer Sicht steht im Leidensbild der Beschwerdeführerin eine chronische Müdigkeit im Vordergrund. Die Ärzte des Spitals Wil konnten keine Ursache für die chronische Müdigkeit finden. Das Vorliegen eines Chronic-Fatigue-Syndroms schlossen sie wegen fehlender körperlicher Symptome aus (Bericht vom 19. Juni 2007, act. G 5.1/10.12). Die Ärzte des KSSG diagnostizierten im Bericht vom 31. August 2008 ebenfalls eine chronische Müdigkeit unklarer Ursache (act. G 5.1/31.1). Vor diesem Hintergrund ist mit überwiegender Wahrscheinlichkeit davon auszugehen, dass das gesundheitliche Leiden (chronische Müdigkeit unklarer Ursache) der Beschwerdeführerin nicht einem wissenschaftlich anerkannten Gesundheitsschaden zugeordnet werden kann. Dies bildet indessen Voraussetzung für die Annahme eines rentenrelevanten Gesundheitsschadens (vgl. vorstehende E. 2.3), weshalb die Ablehnung eines Rentenanspruchs durch die Beschwerdegegnerin zu Recht erfolgte. Daran ändert nichts, dass der behandelnde Dr. A.___ von einem wissenschaftlich klassifizierbaren chronischen Müdigkeitssyndrom spricht (vgl. etwa act. G 5.1/34.6). Denn er setzt sich dabei nicht mit den übrigen anderslautenden medizinischen Einschätzungen auseinander. Ferner hielt er im Bericht vom 3. Juni 2008 selbst fest, dass es sich bei der von ihm festgestellten Müdigkeit, Muskelschwäche, Falltendenz und Schlafstörungen nicht um Diagnosen, sondern um Symptome handelt (act. G 5.1/34.7). Selbst wenn im Übrigen zugunsten der Beschwerdeführerin von einem klassifizierbaren chronischen Müdigkeitssyndrom ausgegangen würde, bestünde kein Rentenanspruch, wie sich aus nachfolgenden Erwägungen ergibt.</w:t>
      </w:r>
    </w:p>
    <w:p>
      <w:r>
        <w:rPr>
          <w:b/>
        </w:rPr>
        <w:t>E. 2.5</w:t>
      </w:r>
    </w:p>
    <w:p>
      <w:r>
        <w:t>Beim sogenannten Chronic-Fatigue-Syndrom (chronisches Erschöpfungssyndrom; chronisches Müdigkeitssyndrom) handelt es sich um eine rein deskriptive (Aus- schluss-)Diagnose. Typisch ist eine gesteigerte geistige und körperliche Erschöpfbarkeit, die sich naturgemäss einer objektiven Messung entzieht. Im Vordergrund stehen die subjektiven Beschwerden (Wolfgang Hausotter, Begutachtung somatoformer und funktioneller Störungen, München 2002, S. 103, 107 und 109). Gemäss höchstrichterlicher Rechtsprechung ist das Chronic-Fatigue-Syndrom zu den somatoformen Störungen zu rechnen und gehört in den gleichen Syndromenkomplex wie etwa die Somatisierungsstörung, Schmerzstörung, etc. Daher sind die von der Rechtsprechung im Bereich der somatoformen Schmerzstörungen entwickelten Grundsätze und Kriterien (vgl. vorstehende E. 2.3) auf das Chronic-Fatigue-Syndrom analog zur Anwendung zu bringen (Urteil des Bundesgerichts vom 14. April 2008, I 70/07, E. 5). Es obliegt grundsätzlich der Rechtsanwendung unter Berücksichtigung dieser Kriterien die Frage zu beantworten, ob der Regel- oder Ausnahmefall gegeben ist, d.h. ob das Chronic-Fatigue-Syndrom ausnahmsweise eine invalidenversicherungsrechtlich relevante Erwerbsunfähigkeit verursacht. Dies schliesst allerdings nicht aus, sondern setzt geradezu voraus, dass aus medizinischer Sicht die zur Beurteilung einzelner Kriterien dienlichen anamnestischen und befundmässigen Angaben gemacht werden.</w:t>
      </w:r>
    </w:p>
    <w:p>
      <w:r>
        <w:rPr>
          <w:b/>
        </w:rPr>
        <w:t>E. 2.6</w:t>
      </w:r>
    </w:p>
    <w:p>
      <w:r>
        <w:t>Die Ärzte des KSSG hielten im Bericht vom 14. Februar 2008 das Vorliegen einer depressiven Problematik für möglich (act. G 5.1/31.2). Der behandelnde Dr. A.___ gab am 3. Juni 2008 indessen an, dass eine Depression nicht bestätigt werden konnte (act. G 5.1/34.3; vgl. auch die telefonische Nachfrage der Beschwerdegegnerin vom 24. Oktober 2007 bei Dr. C.___ vom Spital Wil, der die Beschwerdeführerin im Juni 2007 sozialpsychiatrisch untersucht und eine Depression gemäss ICD-Kriterien ausgeschlossen hatte, act. G 5.1/15 und act. G 5.1/10.12). Vor diesem Hintergrund ist das Bestehen einer Depression im massgebenden Zeitpunkt der Verfügung (30. Juni 2008) zu verneinen, zumal sich auch aus den übrigen Akten keine Hinweise ergeben, die deren Vorliegen als überwiegend wahrscheinlich erachten liessen. Daran ändert nichts, dass die psychiatrischen Fachpersonen der Klinik Gais im Bericht vom 21. Oktober 2008 eine mittelgradig depressive Episode mit somatischem Syndrom diagnostizierten (act. G 6.1). Die medizinische Beurteilung vom 21. Oktober 2008 und der ihr zugrunde liegende stationäre Rehabilitationsaufenthalt vom 25. August bis 20. September 2008 erfolgten erst nach der angefochtenen Verfügung vom 30. Juni 2008. Da nach der höchstrichterlichen Rechtsprechung die richterliche Überprüfung einer Verwaltungsverfügung grundsätzlich auf den Zeitraum bis zum Erlass dieser Verfügung beschränkt ist, sind die im Bericht der Klinik Gais enthaltenen Einschätzungen des Gesundheitszustandes der Beschwerdeführerin während des Rehabilitationsaufenthaltes nicht zu berücksichtigen (vgl. Urteil des Eidgenössischen Versicherungsgerichts [EVG; seit 1. Januar 2007: Sozialrechtliche Abteilungen des Bundesgerichts] vom 28. August 2003, I 596/02, E. 1.1).</w:t>
      </w:r>
    </w:p>
    <w:p>
      <w:r>
        <w:rPr>
          <w:b/>
        </w:rPr>
        <w:t>E. 2.7</w:t>
      </w:r>
    </w:p>
    <w:p>
      <w:r>
        <w:t>Den Akten ist auch nicht zu entnehmen, dass andere psychische Leiden im Sinn einer - im Verhältnis zur Müdigkeitsproblematik - eigenständigen Komorbidität bestehen. Ferner sind auch keine ins Gewicht fallenden weiteren chronischen somatischen Beschwerden auszumachen (vgl. act. G 5.1/10.3, G 5.2/10.11, G 5.1/31.1 und G 1.3). Damit bleibt zu prüfen, ob vorliegend weitere Faktoren gegeben sind, die die Zumutbarkeit einer Willensanstrengung ausnahmsweise verneinen liessen (vgl. vorstehende E. 2.3). Obschon nach Angaben der Beschwerdeführerin eine Änderung in ihrer sozialen Situation vorliegt (seit Sommer 2006 keine Ausübung einer Erwerbstätigkeit mehr; vgl. act. G 5.1/31.4), bestehen keine Indizien für einen umfassenden sozialen Rückzug. Die chronische Müdigkeit trat bereits im Sommer 2006 auf (act. G 5.1/31.1) und dauerte bis zum Erlass der angefochtenen Verfügung vom 30. Juni 2008 zwei Jahre. Diese Zeitspanne kann nicht als ein ausgeprägter mehrjähriger Krankheitsverlauf bezeichnet werden. Es besteht weiter auch kein Grund für die Annahme eines ausgeprägten, therapeutisch nicht mehr angehbaren primären Krankheitsgewinns (vgl. etwa die Vorschläge im Bericht des KSSG vom 14. Februar 2008 mit Hinweis auf eine unregelmässige Medikamenteneinnahme, act. G 5.1/31.6; ergänzend kann auf den Bericht der Klinik Gais vom 21. Oktober 2008 verwiesen werden, worin die Ärzte erfolgsversprechende Therapie- und Trainingsmöglichkeiten aufzeigten, act. G 6.1, S. 4).</w:t>
      </w:r>
    </w:p>
    <w:p>
      <w:r>
        <w:rPr>
          <w:b/>
        </w:rPr>
        <w:t>E. 2.8</w:t>
      </w:r>
    </w:p>
    <w:p>
      <w:r>
        <w:t>In Nachachtung der höchstrichterlichen Rechtsprechung (vgl. vorstehende E. 2.2 f.) ist somit festzustellen, dass - selbst bei Vorliegen eines Chronic-Fatigue-Syndroms - die Voraussetzungen nicht gegeben sind, um von einer dadurch verursachten invalidenversicherungsrechtlich relevanten Erwerbsunfähigkeit ausgehen zu können. Es besteht keine Veranlassung für die Vornahme weiterer medizinischer Abklärungen. Die angefochtene Verfügung ist daher zu bestätigen, zumal auch keine Mängel am vorgenommenen Einkommensvergleich ersichtlich sind und solche von der Beschwerdeführerin auch nicht geltend gemacht werden.</w:t>
      </w:r>
    </w:p>
    <w:p>
      <w:r>
        <w:rPr>
          <w:b/>
        </w:rPr>
        <w:t>E. 3</w:t>
      </w:r>
    </w:p>
    <w:p>
      <w:r>
        <w:t>Die Beschwerde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Demgemäss hat das Versicherungsgericht im Zirkulationsverfahren gemäss Art. 53 GerG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